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Ind w:w="128" w:type="dxa"/>
        <w:tblLook w:val="0000" w:firstRow="0" w:lastRow="0" w:firstColumn="0" w:lastColumn="0" w:noHBand="0" w:noVBand="0"/>
      </w:tblPr>
      <w:tblGrid>
        <w:gridCol w:w="1400"/>
        <w:gridCol w:w="960"/>
        <w:gridCol w:w="1920"/>
        <w:gridCol w:w="1180"/>
        <w:gridCol w:w="1600"/>
        <w:gridCol w:w="1317"/>
      </w:tblGrid>
      <w:tr w:rsidR="00B57932" w:rsidTr="00603B45">
        <w:trPr>
          <w:trHeight w:val="996"/>
        </w:trPr>
        <w:tc>
          <w:tcPr>
            <w:tcW w:w="8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8C" w:rsidRPr="0067578C" w:rsidRDefault="00B34B89" w:rsidP="0067578C">
            <w:pPr>
              <w:snapToGrid w:val="0"/>
              <w:spacing w:line="600" w:lineRule="exact"/>
              <w:jc w:val="center"/>
              <w:rPr>
                <w:rFonts w:ascii="方正小标宋_GBK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67578C">
              <w:rPr>
                <w:rFonts w:ascii="方正小标宋_GBK" w:eastAsia="方正小标宋_GBK" w:hAnsi="黑体" w:cs="Times New Roman" w:hint="eastAsia"/>
                <w:sz w:val="44"/>
                <w:szCs w:val="44"/>
              </w:rPr>
              <w:t>电子化财政支付系统</w:t>
            </w:r>
            <w:r w:rsidR="0067578C">
              <w:rPr>
                <w:rFonts w:ascii="Times New Roman" w:eastAsia="方正小标宋_GBK" w:hAnsi="Times New Roman" w:cs="Times New Roman"/>
                <w:sz w:val="44"/>
                <w:szCs w:val="44"/>
              </w:rPr>
              <w:t>2027-2029</w:t>
            </w:r>
            <w:r w:rsidR="0067578C">
              <w:rPr>
                <w:rFonts w:ascii="方正小标宋_GBK" w:eastAsia="方正小标宋_GBK" w:hAnsi="黑体" w:cs="Times New Roman" w:hint="eastAsia"/>
                <w:sz w:val="44"/>
                <w:szCs w:val="44"/>
              </w:rPr>
              <w:t>年维保</w:t>
            </w:r>
            <w:r w:rsidR="0067578C">
              <w:rPr>
                <w:rFonts w:ascii="方正小标宋_GBK" w:eastAsia="方正小标宋_GBK" w:hAnsi="黑体" w:hint="eastAsia"/>
                <w:sz w:val="44"/>
                <w:szCs w:val="44"/>
              </w:rPr>
              <w:t>项目</w:t>
            </w:r>
            <w:r w:rsidR="00A54B5C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成交</w:t>
            </w: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结果公示</w:t>
            </w:r>
          </w:p>
        </w:tc>
      </w:tr>
      <w:tr w:rsidR="00B57932" w:rsidTr="00603B45">
        <w:trPr>
          <w:trHeight w:val="744"/>
        </w:trPr>
        <w:tc>
          <w:tcPr>
            <w:tcW w:w="8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（公示期：202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BE5A3B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7773E6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日-202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BE5A3B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7773E6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bookmarkStart w:id="0" w:name="_GoBack"/>
            <w:bookmarkEnd w:id="0"/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B57932" w:rsidTr="00603B45">
        <w:trPr>
          <w:trHeight w:val="1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67578C" w:rsidP="0067578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7578C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电子化财政支付系统</w:t>
            </w:r>
            <w:r w:rsidRPr="0067578C">
              <w:rPr>
                <w:rFonts w:ascii="宋体" w:cs="宋体"/>
                <w:color w:val="000000"/>
                <w:kern w:val="0"/>
                <w:sz w:val="32"/>
                <w:szCs w:val="32"/>
              </w:rPr>
              <w:t>2027-2029</w:t>
            </w:r>
            <w:r w:rsidRPr="0067578C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年维保项目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A3B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直接</w:t>
            </w:r>
          </w:p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</w:t>
            </w:r>
          </w:p>
        </w:tc>
      </w:tr>
      <w:tr w:rsidR="00B57932" w:rsidTr="00603B45">
        <w:trPr>
          <w:trHeight w:val="141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67578C" w:rsidRDefault="0067578C" w:rsidP="0067578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7578C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北京中科江南信息技术股份有限公司</w:t>
            </w:r>
          </w:p>
        </w:tc>
      </w:tr>
      <w:tr w:rsidR="00B57932" w:rsidTr="00603B45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67578C" w:rsidRDefault="0067578C" w:rsidP="0067578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7578C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北京中科江南信息技术股份有限公司</w:t>
            </w:r>
          </w:p>
        </w:tc>
      </w:tr>
      <w:tr w:rsidR="00B57932" w:rsidTr="00603B45">
        <w:trPr>
          <w:trHeight w:val="553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67578C">
            <w:pPr>
              <w:widowControl/>
              <w:ind w:firstLineChars="700" w:firstLine="224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45.36</w:t>
            </w:r>
            <w:r w:rsidR="00B34B89">
              <w:rPr>
                <w:rFonts w:ascii="宋体" w:cs="宋体"/>
                <w:color w:val="000000"/>
                <w:kern w:val="0"/>
                <w:sz w:val="32"/>
                <w:szCs w:val="32"/>
              </w:rPr>
              <w:t>万</w:t>
            </w:r>
            <w:r w:rsidR="00B34B8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元</w:t>
            </w:r>
          </w:p>
        </w:tc>
      </w:tr>
      <w:tr w:rsidR="00B57932" w:rsidTr="00221F1B">
        <w:trPr>
          <w:trHeight w:val="233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8C" w:rsidRPr="0067578C" w:rsidRDefault="0067578C" w:rsidP="0067578C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7578C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保障系统稳定运行，降低运行风险，开展7*24电话支持及紧急现场支持、定期巡检、软件漏洞修复和业务咨询等</w:t>
            </w:r>
            <w:r w:rsidRPr="0067578C">
              <w:rPr>
                <w:rFonts w:ascii="宋体" w:cs="宋体"/>
                <w:color w:val="000000"/>
                <w:kern w:val="0"/>
                <w:sz w:val="32"/>
                <w:szCs w:val="32"/>
              </w:rPr>
              <w:t>。</w:t>
            </w:r>
          </w:p>
          <w:p w:rsidR="00B57932" w:rsidRPr="0067578C" w:rsidRDefault="00B57932" w:rsidP="0004413B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B57932" w:rsidTr="00603B45">
        <w:trPr>
          <w:trHeight w:val="846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重庆三峡银行股份有限公司法律合规部</w:t>
            </w:r>
          </w:p>
        </w:tc>
      </w:tr>
      <w:tr w:rsidR="00B57932" w:rsidTr="00603B45">
        <w:trPr>
          <w:trHeight w:val="70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B57932" w:rsidTr="00603B45">
        <w:trPr>
          <w:trHeight w:val="71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其 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   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他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57932" w:rsidRDefault="00B57932"/>
    <w:sectPr w:rsidR="00B579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99B" w:rsidRDefault="00DF099B" w:rsidP="00000234">
      <w:r>
        <w:separator/>
      </w:r>
    </w:p>
  </w:endnote>
  <w:endnote w:type="continuationSeparator" w:id="0">
    <w:p w:rsidR="00DF099B" w:rsidRDefault="00DF099B" w:rsidP="0000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99B" w:rsidRDefault="00DF099B" w:rsidP="00000234">
      <w:r>
        <w:separator/>
      </w:r>
    </w:p>
  </w:footnote>
  <w:footnote w:type="continuationSeparator" w:id="0">
    <w:p w:rsidR="00DF099B" w:rsidRDefault="00DF099B" w:rsidP="0000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32"/>
    <w:rsid w:val="00000234"/>
    <w:rsid w:val="0004413B"/>
    <w:rsid w:val="001E4854"/>
    <w:rsid w:val="00221F1B"/>
    <w:rsid w:val="0026694B"/>
    <w:rsid w:val="005976AB"/>
    <w:rsid w:val="00603B45"/>
    <w:rsid w:val="0067578C"/>
    <w:rsid w:val="00685A25"/>
    <w:rsid w:val="006E4946"/>
    <w:rsid w:val="007773E6"/>
    <w:rsid w:val="009D25DA"/>
    <w:rsid w:val="009F3258"/>
    <w:rsid w:val="00A54B5C"/>
    <w:rsid w:val="00B32F7E"/>
    <w:rsid w:val="00B34B89"/>
    <w:rsid w:val="00B5773C"/>
    <w:rsid w:val="00B57932"/>
    <w:rsid w:val="00BE5A3B"/>
    <w:rsid w:val="00D05044"/>
    <w:rsid w:val="00DC3C3D"/>
    <w:rsid w:val="00DF099B"/>
    <w:rsid w:val="00E15E51"/>
    <w:rsid w:val="00ED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44A474-C740-47F3-836C-500B1AC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9F3258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F325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</Words>
  <Characters>250</Characters>
  <Application>Microsoft Office Word</Application>
  <DocSecurity>0</DocSecurity>
  <Lines>2</Lines>
  <Paragraphs>1</Paragraphs>
  <ScaleCrop>false</ScaleCrop>
  <Company>HP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HP</cp:lastModifiedBy>
  <cp:revision>14</cp:revision>
  <cp:lastPrinted>2026-08-04T03:45:00Z</cp:lastPrinted>
  <dcterms:created xsi:type="dcterms:W3CDTF">2026-05-06T08:29:00Z</dcterms:created>
  <dcterms:modified xsi:type="dcterms:W3CDTF">2026-08-04T03:45:00Z</dcterms:modified>
</cp:coreProperties>
</file>